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</w:t>
      </w:r>
      <w:r w:rsidR="00CF5DC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Рассказываем</w:t>
      </w:r>
      <w:r w:rsidR="00CF5D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 о чем свидетельств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у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ют переписи населения: в 1959 году на тысячу человек старше 15 лет приход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и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лось около 40 обладателей дипломов вуза, в 1979 - около 80, по переписи 2010 - 221 человек и по </w:t>
      </w:r>
      <w:proofErr w:type="spellStart"/>
      <w:r w:rsidRPr="00CF5DC1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 2015 года - 227. 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>Посмотрим, как менялась и доля студентов высших учебных заведений. В середине прошлого века на 10 тысяч всех россиян приходилось 120-130 студе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н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тов. К началу XXI века этот показатель вырос до 320-330, в 2010 году - 480-490. Затем началось падение, поскольку заканчивали школы и поступали в вузы м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о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лодые люди 90-х годов рождения. Так, число </w:t>
      </w:r>
      <w:proofErr w:type="gramStart"/>
      <w:r w:rsidRPr="00CF5DC1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 в 2019/2020 уче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б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ном году было на 14,2% меньше, чем в 2000/2001. При этом наибольшее пад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е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ние численности студентов наблюдалось в частных вузах - почти на треть, </w:t>
      </w:r>
      <w:proofErr w:type="gramStart"/>
      <w:r w:rsidRPr="00CF5DC1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 г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о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сударственных - на 17%. </w:t>
      </w:r>
    </w:p>
    <w:p w:rsidR="00CF5DC1" w:rsidRPr="00CF5DC1" w:rsidRDefault="00CF5DC1" w:rsidP="00CF5DC1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>Схожая тенденция сохраняется и на Камчатке, в течение последних 10 лет количество студентов в камчатских вузах значительно сократилось. В Камча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т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ском крае за последние десять лет численность студентов вузов снизилась в 3,6 раза, за последние пять лет в 1,8 раза, число учебных заведений сократилось в 2 раза за последние десять лет и с 7 до 5 за последние пять лет. Снижение числа студентов вузов стало последствием российской «демографической ямы», а также оттоком абитуриентов за пределы края. Сокращение числа вузов, в свою очередь, напрямую связано с падением численности студентов.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Из числа всех студентов 27,6% обучаются по группе специальностей «Инженерное дело, технологии и технические науки», 24,5% - «Экономика и управление», 12,9% - «Юриспруденция», 10,1% - «Образование» и 4,7% - «Здравоохранение и медицинские науки». 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>Если по стране в целом преимущество понемногу смещается в сторону технических и медицинских специальностей, то на территории края таких во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з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можностей попросту нет. В 2019 году, как и в предыдущие годы, 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lastRenderedPageBreak/>
        <w:t>лидирующие позиции заняли группы специальностей «Юриспруденция» - 16,4% и «Экон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о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мика» -  9,5%. 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 Всероссийской переписи населения, которая пройдет в 2021 году. Каждый житель России см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о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жет сообщить, какое у него образование: дошкольное, среднее общее, среднее профессиональное или высшее (</w:t>
      </w:r>
      <w:proofErr w:type="spellStart"/>
      <w:r w:rsidRPr="00CF5DC1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CF5DC1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имеет ли он ученую степень кандидата или доктора наук. 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CF5DC1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CF5DC1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е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подготовки. Это позволит более эффективно оценивать квалификации жителей страны и формировать ориентиры для развития системы общего и професси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о</w:t>
      </w:r>
      <w:r w:rsidRPr="00CF5DC1">
        <w:rPr>
          <w:rFonts w:ascii="Arial" w:eastAsia="Calibri" w:hAnsi="Arial" w:cs="Arial"/>
          <w:color w:val="525252"/>
          <w:sz w:val="24"/>
          <w:szCs w:val="24"/>
        </w:rPr>
        <w:t>нального образования.</w:t>
      </w: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CF5DC1" w:rsidRPr="00CF5DC1" w:rsidRDefault="00CF5DC1" w:rsidP="00CF5DC1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CF5DC1" w:rsidRDefault="00CF5DC1" w:rsidP="00CF5DC1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F5DC1">
        <w:rPr>
          <w:rFonts w:ascii="Arial" w:eastAsia="Calibri" w:hAnsi="Arial" w:cs="Arial"/>
          <w:i/>
          <w:color w:val="525252"/>
          <w:sz w:val="24"/>
          <w:szCs w:val="24"/>
        </w:rPr>
        <w:t>День российского студенчества (Татьянин день) в России традиционно отмечается 25 января. Дата связана с подписанием в 1755 году императрицей Елизаветой Петровной указа «Об учреждении Московского университета». Начинавшийся как день рождения университета, со временем праздник охв</w:t>
      </w:r>
      <w:r w:rsidRPr="00CF5DC1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Pr="00CF5DC1">
        <w:rPr>
          <w:rFonts w:ascii="Arial" w:eastAsia="Calibri" w:hAnsi="Arial" w:cs="Arial"/>
          <w:i/>
          <w:color w:val="525252"/>
          <w:sz w:val="24"/>
          <w:szCs w:val="24"/>
        </w:rPr>
        <w:t>тил все студенчество страны. С 2005 года день 25 января в России официал</w:t>
      </w:r>
      <w:r w:rsidRPr="00CF5DC1">
        <w:rPr>
          <w:rFonts w:ascii="Arial" w:eastAsia="Calibri" w:hAnsi="Arial" w:cs="Arial"/>
          <w:i/>
          <w:color w:val="525252"/>
          <w:sz w:val="24"/>
          <w:szCs w:val="24"/>
        </w:rPr>
        <w:t>ь</w:t>
      </w:r>
      <w:r w:rsidRPr="00CF5DC1">
        <w:rPr>
          <w:rFonts w:ascii="Arial" w:eastAsia="Calibri" w:hAnsi="Arial" w:cs="Arial"/>
          <w:i/>
          <w:color w:val="525252"/>
          <w:sz w:val="24"/>
          <w:szCs w:val="24"/>
        </w:rPr>
        <w:t>но отмечается как «День российского студенчества».</w:t>
      </w:r>
    </w:p>
    <w:p w:rsidR="00CF5DC1" w:rsidRDefault="00CF5DC1" w:rsidP="00CF5DC1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F5DC1" w:rsidRDefault="00CF5DC1" w:rsidP="00CF5DC1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tbl>
      <w:tblPr>
        <w:tblW w:w="9852" w:type="dxa"/>
        <w:tblLayout w:type="fixed"/>
        <w:tblLook w:val="0000"/>
      </w:tblPr>
      <w:tblGrid>
        <w:gridCol w:w="5211"/>
        <w:gridCol w:w="4641"/>
      </w:tblGrid>
      <w:tr w:rsidR="00CF5DC1" w:rsidRPr="006F72E6" w:rsidTr="00CF5DC1">
        <w:tc>
          <w:tcPr>
            <w:tcW w:w="5211" w:type="dxa"/>
          </w:tcPr>
          <w:p w:rsidR="00CF5DC1" w:rsidRPr="006F72E6" w:rsidRDefault="00CF5DC1" w:rsidP="005F7968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CF5DC1" w:rsidRPr="00CF5DC1" w:rsidRDefault="00CF5DC1" w:rsidP="005F7968">
            <w:pPr>
              <w:jc w:val="right"/>
              <w:rPr>
                <w:rFonts w:ascii="Arial" w:eastAsia="Calibri" w:hAnsi="Arial" w:cs="Arial"/>
                <w:color w:val="525252"/>
                <w:sz w:val="24"/>
                <w:szCs w:val="24"/>
              </w:rPr>
            </w:pPr>
            <w:proofErr w:type="spellStart"/>
            <w:r w:rsidRPr="00CF5DC1">
              <w:rPr>
                <w:rFonts w:ascii="Arial" w:eastAsia="Calibri" w:hAnsi="Arial" w:cs="Arial"/>
                <w:color w:val="525252"/>
                <w:sz w:val="24"/>
                <w:szCs w:val="24"/>
              </w:rPr>
              <w:t>Камчатстат</w:t>
            </w:r>
            <w:proofErr w:type="spellEnd"/>
          </w:p>
        </w:tc>
      </w:tr>
    </w:tbl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AF" w:rsidRDefault="008136AF" w:rsidP="00A02726">
      <w:pPr>
        <w:spacing w:after="0" w:line="240" w:lineRule="auto"/>
      </w:pPr>
      <w:r>
        <w:separator/>
      </w:r>
    </w:p>
  </w:endnote>
  <w:endnote w:type="continuationSeparator" w:id="0">
    <w:p w:rsidR="008136AF" w:rsidRDefault="008136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5714E">
          <w:fldChar w:fldCharType="begin"/>
        </w:r>
        <w:r w:rsidR="00A02726">
          <w:instrText>PAGE   \* MERGEFORMAT</w:instrText>
        </w:r>
        <w:r w:rsidR="0035714E">
          <w:fldChar w:fldCharType="separate"/>
        </w:r>
        <w:r w:rsidR="00CF5DC1">
          <w:rPr>
            <w:noProof/>
          </w:rPr>
          <w:t>2</w:t>
        </w:r>
        <w:r w:rsidR="0035714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AF" w:rsidRDefault="008136AF" w:rsidP="00A02726">
      <w:pPr>
        <w:spacing w:after="0" w:line="240" w:lineRule="auto"/>
      </w:pPr>
      <w:r>
        <w:separator/>
      </w:r>
    </w:p>
  </w:footnote>
  <w:footnote w:type="continuationSeparator" w:id="0">
    <w:p w:rsidR="008136AF" w:rsidRDefault="008136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571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14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571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14E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36AF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5DC1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91D3-3227-449B-86A7-AF034ADB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p41_bakaevasr</cp:lastModifiedBy>
  <cp:revision>4</cp:revision>
  <cp:lastPrinted>2020-02-13T18:03:00Z</cp:lastPrinted>
  <dcterms:created xsi:type="dcterms:W3CDTF">2021-01-23T21:05:00Z</dcterms:created>
  <dcterms:modified xsi:type="dcterms:W3CDTF">2021-01-25T04:21:00Z</dcterms:modified>
</cp:coreProperties>
</file>